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21" w:rsidRDefault="0077285B" w:rsidP="0077285B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-676275</wp:posOffset>
            </wp:positionV>
            <wp:extent cx="1081405" cy="1076325"/>
            <wp:effectExtent l="0" t="0" r="4445" b="9525"/>
            <wp:wrapTight wrapText="bothSides">
              <wp:wrapPolygon edited="0">
                <wp:start x="0" y="0"/>
                <wp:lineTo x="0" y="21409"/>
                <wp:lineTo x="21308" y="21409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ogo H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F48">
        <w:rPr>
          <w:b/>
          <w:sz w:val="24"/>
        </w:rPr>
        <w:t xml:space="preserve">            </w:t>
      </w:r>
      <w:r>
        <w:rPr>
          <w:b/>
          <w:sz w:val="24"/>
        </w:rPr>
        <w:t>LINCOLN COLLE</w:t>
      </w:r>
      <w:r w:rsidR="000F5F48">
        <w:rPr>
          <w:b/>
          <w:sz w:val="24"/>
        </w:rPr>
        <w:t xml:space="preserve">GE </w:t>
      </w:r>
      <w:r>
        <w:rPr>
          <w:b/>
          <w:sz w:val="24"/>
        </w:rPr>
        <w:t>HIGHER EDUCATION</w:t>
      </w:r>
    </w:p>
    <w:p w:rsidR="0077285B" w:rsidRDefault="000F5F48" w:rsidP="0077285B">
      <w:pPr>
        <w:jc w:val="center"/>
        <w:rPr>
          <w:b/>
          <w:sz w:val="24"/>
        </w:rPr>
      </w:pPr>
      <w:r>
        <w:rPr>
          <w:b/>
          <w:sz w:val="24"/>
        </w:rPr>
        <w:t xml:space="preserve">           </w:t>
      </w:r>
      <w:r w:rsidR="0077285B">
        <w:rPr>
          <w:b/>
          <w:sz w:val="24"/>
        </w:rPr>
        <w:t>MITIGATING CIRCUMSTANCES APPLICATION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7593"/>
      </w:tblGrid>
      <w:tr w:rsidR="0077285B" w:rsidRPr="0077285B" w:rsidTr="00C36793">
        <w:trPr>
          <w:cantSplit/>
        </w:trPr>
        <w:tc>
          <w:tcPr>
            <w:tcW w:w="2667" w:type="dxa"/>
          </w:tcPr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7285B">
              <w:rPr>
                <w:rFonts w:eastAsia="Times New Roman" w:cs="Times New Roman"/>
                <w:b/>
                <w:bCs/>
                <w:sz w:val="24"/>
                <w:szCs w:val="24"/>
              </w:rPr>
              <w:t>Name</w:t>
            </w: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</w:tcPr>
          <w:p w:rsidR="0077285B" w:rsidRPr="0077285B" w:rsidRDefault="0077285B" w:rsidP="0077285B">
            <w:pPr>
              <w:spacing w:after="0" w:line="240" w:lineRule="auto"/>
              <w:rPr>
                <w:rFonts w:ascii="Helvetica 55 Roman" w:eastAsia="Times New Roman" w:hAnsi="Helvetica 55 Roman" w:cs="Times New Roman"/>
                <w:sz w:val="20"/>
                <w:szCs w:val="24"/>
              </w:rPr>
            </w:pPr>
          </w:p>
        </w:tc>
      </w:tr>
      <w:tr w:rsidR="0077285B" w:rsidRPr="0077285B" w:rsidTr="00C36793">
        <w:trPr>
          <w:cantSplit/>
          <w:trHeight w:val="339"/>
        </w:trPr>
        <w:tc>
          <w:tcPr>
            <w:tcW w:w="2667" w:type="dxa"/>
          </w:tcPr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7285B">
              <w:rPr>
                <w:rFonts w:eastAsia="Times New Roman" w:cs="Times New Roman"/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7593" w:type="dxa"/>
          </w:tcPr>
          <w:p w:rsidR="0077285B" w:rsidRPr="0077285B" w:rsidRDefault="0077285B" w:rsidP="0077285B">
            <w:pPr>
              <w:spacing w:after="0" w:line="240" w:lineRule="auto"/>
              <w:rPr>
                <w:rFonts w:ascii="Helvetica 55 Roman" w:eastAsia="Times New Roman" w:hAnsi="Helvetica 55 Roman" w:cs="Times New Roman"/>
                <w:sz w:val="20"/>
                <w:szCs w:val="24"/>
              </w:rPr>
            </w:pPr>
          </w:p>
        </w:tc>
      </w:tr>
      <w:tr w:rsidR="0077285B" w:rsidRPr="0077285B" w:rsidTr="00C36793">
        <w:trPr>
          <w:cantSplit/>
        </w:trPr>
        <w:tc>
          <w:tcPr>
            <w:tcW w:w="2667" w:type="dxa"/>
          </w:tcPr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7285B">
              <w:rPr>
                <w:rFonts w:eastAsia="Times New Roman" w:cs="Times New Roman"/>
                <w:b/>
                <w:bCs/>
                <w:sz w:val="24"/>
                <w:szCs w:val="24"/>
              </w:rPr>
              <w:t>Contact phone number</w:t>
            </w:r>
          </w:p>
        </w:tc>
        <w:tc>
          <w:tcPr>
            <w:tcW w:w="7593" w:type="dxa"/>
          </w:tcPr>
          <w:p w:rsidR="0077285B" w:rsidRPr="0077285B" w:rsidRDefault="0077285B" w:rsidP="0077285B">
            <w:pPr>
              <w:spacing w:after="0" w:line="240" w:lineRule="auto"/>
              <w:rPr>
                <w:rFonts w:ascii="Helvetica 55 Roman" w:eastAsia="Times New Roman" w:hAnsi="Helvetica 55 Roman" w:cs="Times New Roman"/>
                <w:sz w:val="20"/>
                <w:szCs w:val="24"/>
              </w:rPr>
            </w:pPr>
          </w:p>
        </w:tc>
      </w:tr>
      <w:tr w:rsidR="0077285B" w:rsidRPr="0077285B" w:rsidTr="00C36793">
        <w:trPr>
          <w:cantSplit/>
          <w:trHeight w:val="367"/>
        </w:trPr>
        <w:tc>
          <w:tcPr>
            <w:tcW w:w="2667" w:type="dxa"/>
          </w:tcPr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7285B">
              <w:rPr>
                <w:rFonts w:eastAsia="Times New Roman" w:cs="Times New Roman"/>
                <w:b/>
                <w:bCs/>
                <w:sz w:val="24"/>
                <w:szCs w:val="24"/>
              </w:rPr>
              <w:t>Contact address</w:t>
            </w: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</w:tcPr>
          <w:p w:rsidR="0077285B" w:rsidRPr="0077285B" w:rsidRDefault="0077285B" w:rsidP="0077285B">
            <w:pPr>
              <w:spacing w:after="0" w:line="240" w:lineRule="auto"/>
              <w:rPr>
                <w:rFonts w:ascii="Helvetica 55 Roman" w:eastAsia="Times New Roman" w:hAnsi="Helvetica 55 Roman" w:cs="Times New Roman"/>
                <w:sz w:val="20"/>
                <w:szCs w:val="24"/>
              </w:rPr>
            </w:pPr>
          </w:p>
        </w:tc>
      </w:tr>
      <w:tr w:rsidR="0077285B" w:rsidRPr="0077285B" w:rsidTr="00C36793">
        <w:trPr>
          <w:cantSplit/>
        </w:trPr>
        <w:tc>
          <w:tcPr>
            <w:tcW w:w="2667" w:type="dxa"/>
          </w:tcPr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7285B">
              <w:rPr>
                <w:rFonts w:eastAsia="Times New Roman" w:cs="Times New Roman"/>
                <w:b/>
                <w:bCs/>
                <w:sz w:val="24"/>
                <w:szCs w:val="24"/>
              </w:rPr>
              <w:t>Enrolment number (student ID)</w:t>
            </w:r>
          </w:p>
        </w:tc>
        <w:tc>
          <w:tcPr>
            <w:tcW w:w="7593" w:type="dxa"/>
          </w:tcPr>
          <w:p w:rsidR="0077285B" w:rsidRPr="0077285B" w:rsidRDefault="0077285B" w:rsidP="0077285B">
            <w:pPr>
              <w:spacing w:after="0" w:line="240" w:lineRule="auto"/>
              <w:rPr>
                <w:rFonts w:ascii="Helvetica 55 Roman" w:eastAsia="Times New Roman" w:hAnsi="Helvetica 55 Roman" w:cs="Times New Roman"/>
                <w:sz w:val="20"/>
                <w:szCs w:val="24"/>
              </w:rPr>
            </w:pPr>
          </w:p>
        </w:tc>
      </w:tr>
      <w:tr w:rsidR="0077285B" w:rsidRPr="0077285B" w:rsidTr="00C36793">
        <w:trPr>
          <w:cantSplit/>
        </w:trPr>
        <w:tc>
          <w:tcPr>
            <w:tcW w:w="2667" w:type="dxa"/>
          </w:tcPr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7285B">
              <w:rPr>
                <w:rFonts w:eastAsia="Times New Roman" w:cs="Times New Roman"/>
                <w:b/>
                <w:bCs/>
                <w:sz w:val="24"/>
                <w:szCs w:val="24"/>
              </w:rPr>
              <w:t>Course title /code</w:t>
            </w:r>
          </w:p>
        </w:tc>
        <w:tc>
          <w:tcPr>
            <w:tcW w:w="7593" w:type="dxa"/>
          </w:tcPr>
          <w:p w:rsidR="0077285B" w:rsidRPr="0077285B" w:rsidRDefault="0077285B" w:rsidP="0077285B">
            <w:pPr>
              <w:spacing w:after="0" w:line="240" w:lineRule="auto"/>
              <w:rPr>
                <w:rFonts w:ascii="Helvetica 55 Roman" w:eastAsia="Times New Roman" w:hAnsi="Helvetica 55 Roman" w:cs="Times New Roman"/>
                <w:sz w:val="20"/>
                <w:szCs w:val="24"/>
              </w:rPr>
            </w:pPr>
          </w:p>
        </w:tc>
      </w:tr>
      <w:tr w:rsidR="00C36793" w:rsidRPr="0077285B" w:rsidTr="00C36793">
        <w:trPr>
          <w:cantSplit/>
        </w:trPr>
        <w:tc>
          <w:tcPr>
            <w:tcW w:w="2667" w:type="dxa"/>
          </w:tcPr>
          <w:p w:rsidR="00C36793" w:rsidRPr="0077285B" w:rsidRDefault="00C36793" w:rsidP="007728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Validating partner institution </w:t>
            </w:r>
          </w:p>
        </w:tc>
        <w:tc>
          <w:tcPr>
            <w:tcW w:w="7593" w:type="dxa"/>
          </w:tcPr>
          <w:p w:rsidR="00C36793" w:rsidRDefault="00C36793" w:rsidP="00C3679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University of Hull*</w:t>
            </w:r>
          </w:p>
          <w:p w:rsidR="00C36793" w:rsidRDefault="00C36793" w:rsidP="00C3679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Open University</w:t>
            </w:r>
            <w:r w:rsidR="000469DB">
              <w:rPr>
                <w:rFonts w:eastAsia="Times New Roman" w:cs="Times New Roman"/>
                <w:szCs w:val="24"/>
              </w:rPr>
              <w:t>*</w:t>
            </w:r>
          </w:p>
          <w:p w:rsidR="00C36793" w:rsidRDefault="00C36793" w:rsidP="00C3679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Bishop Grosseteste University</w:t>
            </w:r>
          </w:p>
          <w:p w:rsidR="00C36793" w:rsidRDefault="00C36793" w:rsidP="00C3679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University of Derby</w:t>
            </w:r>
          </w:p>
          <w:p w:rsidR="00C36793" w:rsidRPr="0077285B" w:rsidRDefault="00C36793" w:rsidP="00C36793">
            <w:pPr>
              <w:spacing w:after="0" w:line="240" w:lineRule="auto"/>
              <w:rPr>
                <w:rFonts w:ascii="Helvetica 55 Roman" w:eastAsia="Times New Roman" w:hAnsi="Helvetica 55 Roman" w:cs="Times New Roman"/>
                <w:sz w:val="20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Pearson</w:t>
            </w:r>
          </w:p>
        </w:tc>
      </w:tr>
    </w:tbl>
    <w:p w:rsidR="0077285B" w:rsidRDefault="00C36793" w:rsidP="00C36793">
      <w:r>
        <w:t xml:space="preserve">* these institutions require applications for mitigation to be made no more than 10 working days after </w:t>
      </w:r>
      <w:r w:rsidR="00AB4E11">
        <w:t>an assignment submission date</w:t>
      </w:r>
    </w:p>
    <w:tbl>
      <w:tblPr>
        <w:tblpPr w:leftFromText="180" w:rightFromText="180" w:vertAnchor="text" w:horzAnchor="margin" w:tblpX="-432" w:tblpY="1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77285B" w:rsidRPr="0077285B" w:rsidTr="00C36793">
        <w:trPr>
          <w:trHeight w:val="684"/>
        </w:trPr>
        <w:tc>
          <w:tcPr>
            <w:tcW w:w="10188" w:type="dxa"/>
          </w:tcPr>
          <w:p w:rsidR="0077285B" w:rsidRPr="0077285B" w:rsidRDefault="0077285B" w:rsidP="0077285B">
            <w:pPr>
              <w:jc w:val="center"/>
              <w:rPr>
                <w:b/>
                <w:bCs/>
              </w:rPr>
            </w:pPr>
          </w:p>
          <w:p w:rsidR="0077285B" w:rsidRPr="0077285B" w:rsidRDefault="0077285B" w:rsidP="0077285B">
            <w:pPr>
              <w:rPr>
                <w:b/>
                <w:sz w:val="24"/>
              </w:rPr>
            </w:pPr>
            <w:r w:rsidRPr="0077285B">
              <w:rPr>
                <w:b/>
                <w:sz w:val="24"/>
              </w:rPr>
              <w:t>Student Signature………………………………………………</w:t>
            </w:r>
          </w:p>
          <w:p w:rsidR="0077285B" w:rsidRPr="0077285B" w:rsidRDefault="0077285B" w:rsidP="0077285B">
            <w:pPr>
              <w:rPr>
                <w:b/>
                <w:sz w:val="24"/>
              </w:rPr>
            </w:pPr>
            <w:r w:rsidRPr="0077285B">
              <w:rPr>
                <w:b/>
                <w:sz w:val="24"/>
              </w:rPr>
              <w:t>Date                    ……………………….</w:t>
            </w:r>
          </w:p>
          <w:p w:rsidR="0077285B" w:rsidRPr="0077285B" w:rsidRDefault="0077285B" w:rsidP="0077285B">
            <w:pPr>
              <w:jc w:val="center"/>
              <w:rPr>
                <w:b/>
                <w:bCs/>
              </w:rPr>
            </w:pPr>
          </w:p>
        </w:tc>
      </w:tr>
      <w:tr w:rsidR="0077285B" w:rsidRPr="0077285B" w:rsidTr="00C36793">
        <w:trPr>
          <w:trHeight w:val="1726"/>
        </w:trPr>
        <w:tc>
          <w:tcPr>
            <w:tcW w:w="10188" w:type="dxa"/>
          </w:tcPr>
          <w:p w:rsidR="0077285B" w:rsidRPr="0077285B" w:rsidRDefault="0077285B" w:rsidP="0077285B">
            <w:pPr>
              <w:rPr>
                <w:b/>
                <w:bCs/>
              </w:rPr>
            </w:pPr>
            <w:r w:rsidRPr="0077285B">
              <w:rPr>
                <w:b/>
                <w:bCs/>
              </w:rPr>
              <w:t xml:space="preserve">Important:  Submission of this form constitutes disclosure to the </w:t>
            </w:r>
            <w:r>
              <w:rPr>
                <w:b/>
                <w:bCs/>
              </w:rPr>
              <w:t>College</w:t>
            </w:r>
            <w:r w:rsidRPr="0077285B">
              <w:rPr>
                <w:b/>
                <w:bCs/>
              </w:rPr>
              <w:t xml:space="preserve">. In signing this form, you are agreeing that information concerning your condition(s), where applicable, can be used and shared with other staff within the </w:t>
            </w:r>
            <w:r>
              <w:rPr>
                <w:b/>
                <w:bCs/>
              </w:rPr>
              <w:t>College</w:t>
            </w:r>
            <w:r w:rsidRPr="0077285B">
              <w:rPr>
                <w:b/>
                <w:bCs/>
              </w:rPr>
              <w:t xml:space="preserve"> on a strictly “need to know” basis in order to:</w:t>
            </w:r>
          </w:p>
          <w:p w:rsidR="0077285B" w:rsidRPr="0077285B" w:rsidRDefault="0077285B" w:rsidP="0077285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7285B">
              <w:rPr>
                <w:b/>
                <w:bCs/>
              </w:rPr>
              <w:t>Facilitate reasonable adjustments to be made to meet individual needs</w:t>
            </w:r>
          </w:p>
          <w:p w:rsidR="0077285B" w:rsidRPr="0077285B" w:rsidRDefault="0077285B" w:rsidP="0077285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7285B">
              <w:rPr>
                <w:b/>
                <w:bCs/>
              </w:rPr>
              <w:t>Facilitate communication in respect of disability issues.</w:t>
            </w:r>
          </w:p>
          <w:p w:rsidR="00554622" w:rsidRDefault="0077285B" w:rsidP="00554622">
            <w:pPr>
              <w:rPr>
                <w:b/>
                <w:bCs/>
                <w:color w:val="FF0000"/>
              </w:rPr>
            </w:pPr>
            <w:r w:rsidRPr="0043139C">
              <w:rPr>
                <w:bCs/>
              </w:rPr>
              <w:t>Full infor</w:t>
            </w:r>
            <w:r w:rsidR="0043139C" w:rsidRPr="0043139C">
              <w:rPr>
                <w:bCs/>
              </w:rPr>
              <w:t>mation on disclosure and safeguarding can be found in the ‘Safeguarding Students Handbook’ which is available on Moodle.</w:t>
            </w:r>
          </w:p>
          <w:p w:rsidR="00554622" w:rsidRPr="0077285B" w:rsidRDefault="00554622" w:rsidP="00554622">
            <w:pPr>
              <w:rPr>
                <w:b/>
                <w:bCs/>
              </w:rPr>
            </w:pPr>
          </w:p>
        </w:tc>
      </w:tr>
    </w:tbl>
    <w:p w:rsidR="0077285B" w:rsidRDefault="0077285B" w:rsidP="0077285B">
      <w:pPr>
        <w:jc w:val="center"/>
      </w:pPr>
    </w:p>
    <w:p w:rsidR="0077285B" w:rsidRDefault="0077285B" w:rsidP="0077285B">
      <w:pPr>
        <w:jc w:val="center"/>
      </w:pPr>
    </w:p>
    <w:p w:rsidR="0077285B" w:rsidRDefault="0077285B" w:rsidP="0077285B">
      <w:pPr>
        <w:jc w:val="center"/>
      </w:pPr>
    </w:p>
    <w:p w:rsidR="0077285B" w:rsidRDefault="0077285B" w:rsidP="0077285B">
      <w:pPr>
        <w:jc w:val="center"/>
      </w:pPr>
    </w:p>
    <w:tbl>
      <w:tblPr>
        <w:tblpPr w:leftFromText="180" w:rightFromText="180" w:vertAnchor="text" w:horzAnchor="margin" w:tblpX="-432" w:tblpY="98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0"/>
      </w:tblGrid>
      <w:tr w:rsidR="0077285B" w:rsidRPr="0077285B" w:rsidTr="00C36793">
        <w:trPr>
          <w:trHeight w:val="147"/>
        </w:trPr>
        <w:tc>
          <w:tcPr>
            <w:tcW w:w="10280" w:type="dxa"/>
          </w:tcPr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77285B">
              <w:rPr>
                <w:rFonts w:eastAsia="Times New Roman" w:cs="Times New Roman"/>
                <w:b/>
                <w:bCs/>
                <w:szCs w:val="24"/>
              </w:rPr>
              <w:t>Please indicate what outcome you are seeking in the event your claim is successful and provide a brief explanation below. Please note that this is an i</w:t>
            </w:r>
            <w:r w:rsidRPr="0077285B">
              <w:rPr>
                <w:rFonts w:eastAsia="Times New Roman" w:cs="Times New Roman"/>
                <w:b/>
                <w:bCs/>
                <w:szCs w:val="24"/>
                <w:u w:val="single"/>
              </w:rPr>
              <w:t>ndication only and not an assurance</w:t>
            </w:r>
            <w:r w:rsidRPr="0077285B">
              <w:rPr>
                <w:rFonts w:eastAsia="Times New Roman" w:cs="Times New Roman"/>
                <w:b/>
                <w:bCs/>
                <w:szCs w:val="24"/>
              </w:rPr>
              <w:t xml:space="preserve"> of the decision which will be applied.</w:t>
            </w:r>
          </w:p>
        </w:tc>
      </w:tr>
      <w:tr w:rsidR="0077285B" w:rsidRPr="0077285B" w:rsidTr="00C36793">
        <w:trPr>
          <w:trHeight w:val="2413"/>
        </w:trPr>
        <w:tc>
          <w:tcPr>
            <w:tcW w:w="10280" w:type="dxa"/>
          </w:tcPr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To take the elements(s) claimed for again as if for the first time during the current academic year (prior to the main exam boards)</w:t>
            </w: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To take the elements again as if for the first time during the re-assessment period in August</w:t>
            </w: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For a late submission penalty to be removed</w:t>
            </w: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To take the element(s) claimed for again during the next academic year</w:t>
            </w:r>
            <w:r w:rsidR="00C36793">
              <w:rPr>
                <w:rFonts w:eastAsia="Times New Roman" w:cs="Times New Roman"/>
                <w:szCs w:val="24"/>
              </w:rPr>
              <w:t xml:space="preserve"> </w:t>
            </w:r>
            <w:r w:rsidR="00C36793" w:rsidRPr="00C36793">
              <w:rPr>
                <w:rFonts w:eastAsia="Times New Roman" w:cs="Times New Roman"/>
                <w:i/>
                <w:szCs w:val="24"/>
              </w:rPr>
              <w:t>(note that this may prevent you from progressing onto the next level of your programme – see your validating institutions assessment regulations for details)</w:t>
            </w:r>
            <w:r w:rsidRPr="00C36793">
              <w:rPr>
                <w:rFonts w:eastAsia="Times New Roman" w:cs="Times New Roman"/>
                <w:i/>
                <w:szCs w:val="24"/>
              </w:rPr>
              <w:t>.</w:t>
            </w:r>
          </w:p>
          <w:p w:rsidR="00C36793" w:rsidRPr="0077285B" w:rsidRDefault="00C36793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t>Further details:</w:t>
            </w: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Default="00C36793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Have you been </w:t>
            </w:r>
            <w:r w:rsidR="00AB4E11">
              <w:rPr>
                <w:rFonts w:eastAsia="Times New Roman" w:cs="Times New Roman"/>
                <w:szCs w:val="24"/>
              </w:rPr>
              <w:t xml:space="preserve">previously </w:t>
            </w:r>
            <w:r>
              <w:rPr>
                <w:rFonts w:eastAsia="Times New Roman" w:cs="Times New Roman"/>
                <w:szCs w:val="24"/>
              </w:rPr>
              <w:t>granted mitigating circumstances for any of the modules / units identified?</w:t>
            </w:r>
          </w:p>
          <w:p w:rsidR="00C36793" w:rsidRDefault="00C36793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36793" w:rsidRPr="0077285B" w:rsidRDefault="00C36793" w:rsidP="00C3679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Yes (please provide further details below)</w:t>
            </w:r>
          </w:p>
          <w:p w:rsidR="00C36793" w:rsidRDefault="00C36793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36793" w:rsidRDefault="00C36793" w:rsidP="00C3679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No</w:t>
            </w:r>
          </w:p>
          <w:p w:rsidR="00C36793" w:rsidRPr="0077285B" w:rsidRDefault="00C36793" w:rsidP="00C3679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36793" w:rsidRPr="0077285B" w:rsidRDefault="00C36793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Further details: </w:t>
            </w: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36793" w:rsidRDefault="00C36793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Default="00AB4E11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Is your application for mitigating circumstances being submitted more than 10 days after the assignment submission date(s)?</w:t>
            </w:r>
          </w:p>
          <w:p w:rsidR="00AB4E11" w:rsidRDefault="00AB4E11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AB4E11" w:rsidRPr="0077285B" w:rsidRDefault="00AB4E11" w:rsidP="00AB4E1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Yes (please provide further details)</w:t>
            </w:r>
          </w:p>
          <w:p w:rsidR="00AB4E11" w:rsidRDefault="00AB4E11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AB4E11" w:rsidRPr="0077285B" w:rsidRDefault="00AB4E11" w:rsidP="00AB4E1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7285B">
              <w:rPr>
                <w:rFonts w:eastAsia="Times New Roman" w:cs="Times New Roman"/>
                <w:szCs w:val="24"/>
              </w:rPr>
              <w:sym w:font="Wingdings" w:char="F06F"/>
            </w:r>
            <w:r w:rsidRPr="0077285B">
              <w:rPr>
                <w:rFonts w:eastAsia="Times New Roman" w:cs="Times New Roman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No</w:t>
            </w:r>
          </w:p>
          <w:p w:rsidR="00AB4E11" w:rsidRDefault="00AB4E11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Default="00AB4E11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Further details:</w:t>
            </w:r>
          </w:p>
          <w:p w:rsidR="00AB4E11" w:rsidRDefault="00AB4E11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AB4E11" w:rsidRPr="00AB4E11" w:rsidRDefault="00AB4E11" w:rsidP="0077285B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 xml:space="preserve">You must be able to provide evidence that there are exceptional circumstances which prevented your application from being made within 10 days </w:t>
            </w:r>
            <w:proofErr w:type="spellStart"/>
            <w:r>
              <w:rPr>
                <w:rFonts w:eastAsia="Times New Roman" w:cs="Times New Roman"/>
                <w:i/>
                <w:szCs w:val="24"/>
              </w:rPr>
              <w:t>ie</w:t>
            </w:r>
            <w:proofErr w:type="spellEnd"/>
            <w:r>
              <w:rPr>
                <w:rFonts w:eastAsia="Times New Roman" w:cs="Times New Roman"/>
                <w:i/>
                <w:szCs w:val="24"/>
              </w:rPr>
              <w:t xml:space="preserve">. Admission to hospital. See guidance notes for details </w:t>
            </w: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7285B" w:rsidRPr="0077285B" w:rsidRDefault="0077285B" w:rsidP="0077285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77285B" w:rsidRDefault="0077285B" w:rsidP="0077285B">
      <w:pPr>
        <w:jc w:val="center"/>
      </w:pPr>
    </w:p>
    <w:tbl>
      <w:tblPr>
        <w:tblpPr w:leftFromText="180" w:rightFromText="180" w:vertAnchor="text" w:horzAnchor="margin" w:tblpXSpec="center" w:tblpY="12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240"/>
        <w:gridCol w:w="2520"/>
        <w:gridCol w:w="1620"/>
        <w:gridCol w:w="1440"/>
      </w:tblGrid>
      <w:tr w:rsidR="0077285B" w:rsidRPr="0077285B" w:rsidTr="00C36793">
        <w:trPr>
          <w:cantSplit/>
        </w:trPr>
        <w:tc>
          <w:tcPr>
            <w:tcW w:w="10368" w:type="dxa"/>
            <w:gridSpan w:val="5"/>
          </w:tcPr>
          <w:p w:rsidR="0077285B" w:rsidRPr="0077285B" w:rsidRDefault="0077285B" w:rsidP="000F5F48">
            <w:pPr>
              <w:jc w:val="center"/>
              <w:rPr>
                <w:b/>
                <w:bCs/>
              </w:rPr>
            </w:pPr>
            <w:r w:rsidRPr="0077285B">
              <w:rPr>
                <w:b/>
                <w:bCs/>
              </w:rPr>
              <w:t xml:space="preserve">List all assessments that may have been adversely affected.   It is important that the </w:t>
            </w:r>
            <w:r w:rsidRPr="0077285B">
              <w:rPr>
                <w:b/>
                <w:bCs/>
                <w:u w:val="single"/>
              </w:rPr>
              <w:t>full and correct information is given</w:t>
            </w:r>
            <w:r w:rsidRPr="0077285B">
              <w:rPr>
                <w:b/>
                <w:bCs/>
              </w:rPr>
              <w:t xml:space="preserve">; if you are not sure of any of the information, please refer to your </w:t>
            </w:r>
            <w:r>
              <w:rPr>
                <w:b/>
                <w:bCs/>
              </w:rPr>
              <w:t>Course Coordinator</w:t>
            </w:r>
            <w:r w:rsidRPr="0077285B">
              <w:rPr>
                <w:b/>
                <w:bCs/>
              </w:rPr>
              <w:t xml:space="preserve"> </w:t>
            </w:r>
            <w:r w:rsidRPr="0077285B">
              <w:rPr>
                <w:b/>
                <w:bCs/>
                <w:u w:val="single"/>
              </w:rPr>
              <w:t>before</w:t>
            </w:r>
            <w:r w:rsidRPr="0077285B">
              <w:rPr>
                <w:b/>
                <w:bCs/>
              </w:rPr>
              <w:t xml:space="preserve"> you submit your claim.  </w:t>
            </w:r>
            <w:r w:rsidRPr="0077285B">
              <w:rPr>
                <w:b/>
                <w:bCs/>
                <w:u w:val="single"/>
              </w:rPr>
              <w:t>Specify all modules/units you are claiming for</w:t>
            </w:r>
            <w:r w:rsidR="000F5F48">
              <w:rPr>
                <w:b/>
                <w:bCs/>
                <w:u w:val="single"/>
              </w:rPr>
              <w:t xml:space="preserve">. </w:t>
            </w:r>
          </w:p>
        </w:tc>
      </w:tr>
      <w:tr w:rsidR="0077285B" w:rsidRPr="0077285B" w:rsidTr="00C36793">
        <w:tc>
          <w:tcPr>
            <w:tcW w:w="1548" w:type="dxa"/>
          </w:tcPr>
          <w:p w:rsidR="0077285B" w:rsidRPr="0077285B" w:rsidRDefault="0077285B" w:rsidP="0077285B">
            <w:pPr>
              <w:jc w:val="center"/>
              <w:rPr>
                <w:b/>
              </w:rPr>
            </w:pPr>
            <w:r w:rsidRPr="0077285B">
              <w:rPr>
                <w:b/>
              </w:rPr>
              <w:t>Module/Unit code</w:t>
            </w:r>
          </w:p>
        </w:tc>
        <w:tc>
          <w:tcPr>
            <w:tcW w:w="3240" w:type="dxa"/>
          </w:tcPr>
          <w:p w:rsidR="0077285B" w:rsidRPr="0077285B" w:rsidRDefault="0077285B" w:rsidP="0077285B">
            <w:pPr>
              <w:jc w:val="center"/>
              <w:rPr>
                <w:b/>
              </w:rPr>
            </w:pPr>
            <w:r w:rsidRPr="0077285B">
              <w:rPr>
                <w:b/>
              </w:rPr>
              <w:t>Module/Unit title</w:t>
            </w:r>
          </w:p>
        </w:tc>
        <w:tc>
          <w:tcPr>
            <w:tcW w:w="2520" w:type="dxa"/>
          </w:tcPr>
          <w:p w:rsidR="0077285B" w:rsidRPr="0077285B" w:rsidRDefault="0077285B" w:rsidP="0077285B">
            <w:pPr>
              <w:jc w:val="center"/>
              <w:rPr>
                <w:b/>
              </w:rPr>
            </w:pPr>
            <w:r w:rsidRPr="0077285B">
              <w:rPr>
                <w:b/>
              </w:rPr>
              <w:t>Assessment type (e.g. coursework, exam, project)</w:t>
            </w:r>
          </w:p>
        </w:tc>
        <w:tc>
          <w:tcPr>
            <w:tcW w:w="1620" w:type="dxa"/>
          </w:tcPr>
          <w:p w:rsidR="0077285B" w:rsidRPr="0077285B" w:rsidRDefault="0077285B" w:rsidP="0077285B">
            <w:pPr>
              <w:jc w:val="center"/>
              <w:rPr>
                <w:b/>
              </w:rPr>
            </w:pPr>
            <w:r w:rsidRPr="0077285B">
              <w:rPr>
                <w:b/>
              </w:rPr>
              <w:t>Submission deadline date for assessment submission + any extended deadlines already given</w:t>
            </w:r>
          </w:p>
        </w:tc>
        <w:tc>
          <w:tcPr>
            <w:tcW w:w="1440" w:type="dxa"/>
          </w:tcPr>
          <w:p w:rsidR="0077285B" w:rsidRPr="0077285B" w:rsidRDefault="0077285B" w:rsidP="0077285B">
            <w:pPr>
              <w:jc w:val="center"/>
              <w:rPr>
                <w:b/>
              </w:rPr>
            </w:pPr>
            <w:r w:rsidRPr="0077285B">
              <w:rPr>
                <w:b/>
              </w:rPr>
              <w:t>Has work now been submitted? Y/N     *</w:t>
            </w:r>
          </w:p>
        </w:tc>
      </w:tr>
      <w:tr w:rsidR="0077285B" w:rsidRPr="0077285B" w:rsidTr="00C36793">
        <w:tc>
          <w:tcPr>
            <w:tcW w:w="1548" w:type="dxa"/>
          </w:tcPr>
          <w:p w:rsidR="0077285B" w:rsidRDefault="00CD1F93" w:rsidP="0077285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Example:</w:t>
            </w:r>
          </w:p>
          <w:p w:rsidR="00CD1F93" w:rsidRPr="00CD1F93" w:rsidRDefault="00CD1F93" w:rsidP="0077285B">
            <w:pPr>
              <w:jc w:val="center"/>
              <w:rPr>
                <w:i/>
                <w:color w:val="FF0000"/>
              </w:rPr>
            </w:pPr>
          </w:p>
          <w:p w:rsidR="00024C63" w:rsidRPr="00CD1F93" w:rsidRDefault="00CD1F93" w:rsidP="0077285B">
            <w:pPr>
              <w:jc w:val="center"/>
              <w:rPr>
                <w:i/>
                <w:color w:val="FF0000"/>
              </w:rPr>
            </w:pPr>
            <w:r w:rsidRPr="00CD1F93">
              <w:rPr>
                <w:i/>
                <w:color w:val="FF0000"/>
              </w:rPr>
              <w:t>Unit 15</w:t>
            </w:r>
          </w:p>
          <w:p w:rsidR="0077285B" w:rsidRPr="00CD1F93" w:rsidRDefault="0077285B" w:rsidP="0077285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240" w:type="dxa"/>
          </w:tcPr>
          <w:p w:rsidR="0077285B" w:rsidRPr="00CD1F93" w:rsidRDefault="0077285B" w:rsidP="0077285B">
            <w:pPr>
              <w:jc w:val="center"/>
              <w:rPr>
                <w:i/>
                <w:color w:val="FF0000"/>
              </w:rPr>
            </w:pPr>
          </w:p>
          <w:p w:rsidR="00CD1F93" w:rsidRPr="00CD1F93" w:rsidRDefault="00CD1F93" w:rsidP="0077285B">
            <w:pPr>
              <w:jc w:val="center"/>
              <w:rPr>
                <w:i/>
                <w:color w:val="FF0000"/>
              </w:rPr>
            </w:pPr>
          </w:p>
          <w:p w:rsidR="00CD1F93" w:rsidRPr="00CD1F93" w:rsidRDefault="00CD1F93" w:rsidP="0077285B">
            <w:pPr>
              <w:jc w:val="center"/>
              <w:rPr>
                <w:i/>
                <w:color w:val="FF0000"/>
              </w:rPr>
            </w:pPr>
            <w:r w:rsidRPr="00CD1F93">
              <w:rPr>
                <w:i/>
                <w:color w:val="FF0000"/>
              </w:rPr>
              <w:t>Business Practice</w:t>
            </w:r>
          </w:p>
        </w:tc>
        <w:tc>
          <w:tcPr>
            <w:tcW w:w="2520" w:type="dxa"/>
          </w:tcPr>
          <w:p w:rsidR="0077285B" w:rsidRPr="00CD1F93" w:rsidRDefault="0077285B" w:rsidP="0077285B">
            <w:pPr>
              <w:jc w:val="center"/>
              <w:rPr>
                <w:i/>
                <w:color w:val="FF0000"/>
              </w:rPr>
            </w:pPr>
          </w:p>
          <w:p w:rsidR="00CD1F93" w:rsidRPr="00CD1F93" w:rsidRDefault="00CD1F93" w:rsidP="0077285B">
            <w:pPr>
              <w:jc w:val="center"/>
              <w:rPr>
                <w:i/>
                <w:color w:val="FF0000"/>
              </w:rPr>
            </w:pPr>
            <w:r w:rsidRPr="00CD1F93">
              <w:rPr>
                <w:i/>
                <w:color w:val="FF0000"/>
              </w:rPr>
              <w:t>Coursework – Assignment 2 (Business development plan)</w:t>
            </w:r>
          </w:p>
        </w:tc>
        <w:tc>
          <w:tcPr>
            <w:tcW w:w="1620" w:type="dxa"/>
          </w:tcPr>
          <w:p w:rsidR="0077285B" w:rsidRPr="00CD1F93" w:rsidRDefault="0077285B" w:rsidP="0077285B">
            <w:pPr>
              <w:jc w:val="center"/>
              <w:rPr>
                <w:i/>
                <w:color w:val="FF0000"/>
              </w:rPr>
            </w:pPr>
          </w:p>
          <w:p w:rsidR="000D1A24" w:rsidRPr="00CD1F93" w:rsidRDefault="00CD1F93" w:rsidP="0077285B">
            <w:pPr>
              <w:jc w:val="center"/>
              <w:rPr>
                <w:i/>
                <w:color w:val="FF0000"/>
              </w:rPr>
            </w:pPr>
            <w:r w:rsidRPr="00CD1F93">
              <w:rPr>
                <w:i/>
                <w:color w:val="FF0000"/>
              </w:rPr>
              <w:t>01/04/2020</w:t>
            </w:r>
          </w:p>
          <w:p w:rsidR="00CD1F93" w:rsidRPr="00CD1F93" w:rsidRDefault="00CD1F93" w:rsidP="0077285B">
            <w:pPr>
              <w:jc w:val="center"/>
              <w:rPr>
                <w:i/>
                <w:color w:val="FF0000"/>
              </w:rPr>
            </w:pPr>
            <w:r w:rsidRPr="00CD1F93">
              <w:rPr>
                <w:i/>
                <w:color w:val="FF0000"/>
              </w:rPr>
              <w:t>Extension granted to 10/04/2020</w:t>
            </w:r>
          </w:p>
        </w:tc>
        <w:tc>
          <w:tcPr>
            <w:tcW w:w="1440" w:type="dxa"/>
          </w:tcPr>
          <w:p w:rsidR="0077285B" w:rsidRPr="00CD1F93" w:rsidRDefault="0077285B" w:rsidP="0077285B">
            <w:pPr>
              <w:jc w:val="center"/>
              <w:rPr>
                <w:i/>
                <w:color w:val="FF0000"/>
              </w:rPr>
            </w:pPr>
          </w:p>
          <w:p w:rsidR="00CD1F93" w:rsidRPr="00CD1F93" w:rsidRDefault="00CD1F93" w:rsidP="0077285B">
            <w:pPr>
              <w:jc w:val="center"/>
              <w:rPr>
                <w:i/>
                <w:color w:val="FF0000"/>
              </w:rPr>
            </w:pPr>
            <w:r w:rsidRPr="00CD1F93">
              <w:rPr>
                <w:i/>
                <w:color w:val="FF0000"/>
              </w:rPr>
              <w:t>No</w:t>
            </w:r>
          </w:p>
        </w:tc>
      </w:tr>
      <w:tr w:rsidR="0077285B" w:rsidRPr="0077285B" w:rsidTr="00C36793">
        <w:tc>
          <w:tcPr>
            <w:tcW w:w="1548" w:type="dxa"/>
          </w:tcPr>
          <w:p w:rsidR="0077285B" w:rsidRPr="0077285B" w:rsidRDefault="0077285B" w:rsidP="0077285B">
            <w:pPr>
              <w:jc w:val="center"/>
            </w:pPr>
          </w:p>
          <w:p w:rsidR="0077285B" w:rsidRPr="0077285B" w:rsidRDefault="0077285B" w:rsidP="0077285B">
            <w:pPr>
              <w:jc w:val="center"/>
            </w:pPr>
          </w:p>
          <w:p w:rsidR="0077285B" w:rsidRPr="0077285B" w:rsidRDefault="0077285B" w:rsidP="0077285B">
            <w:pPr>
              <w:jc w:val="center"/>
            </w:pPr>
          </w:p>
        </w:tc>
        <w:tc>
          <w:tcPr>
            <w:tcW w:w="3240" w:type="dxa"/>
          </w:tcPr>
          <w:p w:rsidR="0077285B" w:rsidRPr="0077285B" w:rsidRDefault="0077285B" w:rsidP="0077285B">
            <w:pPr>
              <w:jc w:val="center"/>
            </w:pPr>
          </w:p>
        </w:tc>
        <w:tc>
          <w:tcPr>
            <w:tcW w:w="2520" w:type="dxa"/>
          </w:tcPr>
          <w:p w:rsidR="0077285B" w:rsidRPr="0077285B" w:rsidRDefault="0077285B" w:rsidP="0077285B">
            <w:pPr>
              <w:jc w:val="center"/>
            </w:pPr>
          </w:p>
        </w:tc>
        <w:tc>
          <w:tcPr>
            <w:tcW w:w="1620" w:type="dxa"/>
          </w:tcPr>
          <w:p w:rsidR="0077285B" w:rsidRDefault="0077285B" w:rsidP="0077285B">
            <w:pPr>
              <w:jc w:val="center"/>
            </w:pPr>
          </w:p>
          <w:p w:rsidR="000D1A24" w:rsidRPr="0077285B" w:rsidRDefault="000D1A24" w:rsidP="0077285B">
            <w:pPr>
              <w:jc w:val="center"/>
            </w:pPr>
            <w:r>
              <w:t>/    /</w:t>
            </w:r>
          </w:p>
        </w:tc>
        <w:tc>
          <w:tcPr>
            <w:tcW w:w="1440" w:type="dxa"/>
          </w:tcPr>
          <w:p w:rsidR="0077285B" w:rsidRPr="0077285B" w:rsidRDefault="0077285B" w:rsidP="0077285B">
            <w:pPr>
              <w:jc w:val="center"/>
            </w:pPr>
          </w:p>
        </w:tc>
      </w:tr>
      <w:tr w:rsidR="0077285B" w:rsidRPr="0077285B" w:rsidTr="00C36793">
        <w:tc>
          <w:tcPr>
            <w:tcW w:w="1548" w:type="dxa"/>
          </w:tcPr>
          <w:p w:rsidR="0077285B" w:rsidRPr="0077285B" w:rsidRDefault="0077285B" w:rsidP="0077285B">
            <w:pPr>
              <w:jc w:val="center"/>
            </w:pPr>
          </w:p>
          <w:p w:rsidR="0077285B" w:rsidRPr="0077285B" w:rsidRDefault="0077285B" w:rsidP="0077285B">
            <w:pPr>
              <w:jc w:val="center"/>
            </w:pPr>
          </w:p>
          <w:p w:rsidR="0077285B" w:rsidRPr="0077285B" w:rsidRDefault="0077285B" w:rsidP="0077285B">
            <w:pPr>
              <w:jc w:val="center"/>
            </w:pPr>
          </w:p>
        </w:tc>
        <w:tc>
          <w:tcPr>
            <w:tcW w:w="3240" w:type="dxa"/>
          </w:tcPr>
          <w:p w:rsidR="0077285B" w:rsidRPr="0077285B" w:rsidRDefault="0077285B" w:rsidP="0077285B">
            <w:pPr>
              <w:jc w:val="center"/>
            </w:pPr>
          </w:p>
        </w:tc>
        <w:tc>
          <w:tcPr>
            <w:tcW w:w="2520" w:type="dxa"/>
          </w:tcPr>
          <w:p w:rsidR="0077285B" w:rsidRPr="0077285B" w:rsidRDefault="0077285B" w:rsidP="0077285B">
            <w:pPr>
              <w:jc w:val="center"/>
            </w:pPr>
          </w:p>
        </w:tc>
        <w:tc>
          <w:tcPr>
            <w:tcW w:w="1620" w:type="dxa"/>
          </w:tcPr>
          <w:p w:rsidR="0077285B" w:rsidRDefault="0077285B" w:rsidP="0077285B">
            <w:pPr>
              <w:jc w:val="center"/>
            </w:pPr>
          </w:p>
          <w:p w:rsidR="00024C63" w:rsidRPr="0077285B" w:rsidRDefault="00024C63" w:rsidP="0077285B">
            <w:pPr>
              <w:jc w:val="center"/>
            </w:pPr>
            <w:r>
              <w:t>/    /</w:t>
            </w:r>
          </w:p>
        </w:tc>
        <w:tc>
          <w:tcPr>
            <w:tcW w:w="1440" w:type="dxa"/>
          </w:tcPr>
          <w:p w:rsidR="0077285B" w:rsidRPr="0077285B" w:rsidRDefault="0077285B" w:rsidP="0077285B">
            <w:pPr>
              <w:jc w:val="center"/>
            </w:pPr>
          </w:p>
        </w:tc>
      </w:tr>
      <w:tr w:rsidR="0077285B" w:rsidRPr="0077285B" w:rsidTr="00C36793">
        <w:tc>
          <w:tcPr>
            <w:tcW w:w="1548" w:type="dxa"/>
          </w:tcPr>
          <w:p w:rsidR="0077285B" w:rsidRPr="0077285B" w:rsidRDefault="0077285B" w:rsidP="0077285B">
            <w:pPr>
              <w:jc w:val="center"/>
            </w:pPr>
          </w:p>
          <w:p w:rsidR="0077285B" w:rsidRPr="0077285B" w:rsidRDefault="0077285B" w:rsidP="0077285B">
            <w:pPr>
              <w:jc w:val="center"/>
            </w:pPr>
          </w:p>
          <w:p w:rsidR="0077285B" w:rsidRPr="0077285B" w:rsidRDefault="0077285B" w:rsidP="0077285B">
            <w:pPr>
              <w:jc w:val="center"/>
            </w:pPr>
          </w:p>
        </w:tc>
        <w:tc>
          <w:tcPr>
            <w:tcW w:w="3240" w:type="dxa"/>
          </w:tcPr>
          <w:p w:rsidR="0077285B" w:rsidRPr="0077285B" w:rsidRDefault="0077285B" w:rsidP="0077285B">
            <w:pPr>
              <w:jc w:val="center"/>
            </w:pPr>
          </w:p>
        </w:tc>
        <w:tc>
          <w:tcPr>
            <w:tcW w:w="2520" w:type="dxa"/>
          </w:tcPr>
          <w:p w:rsidR="0077285B" w:rsidRPr="0077285B" w:rsidRDefault="0077285B" w:rsidP="0077285B">
            <w:pPr>
              <w:jc w:val="center"/>
            </w:pPr>
          </w:p>
        </w:tc>
        <w:tc>
          <w:tcPr>
            <w:tcW w:w="1620" w:type="dxa"/>
          </w:tcPr>
          <w:p w:rsidR="0077285B" w:rsidRDefault="0077285B" w:rsidP="0077285B">
            <w:pPr>
              <w:jc w:val="center"/>
            </w:pPr>
          </w:p>
          <w:p w:rsidR="00024C63" w:rsidRPr="0077285B" w:rsidRDefault="00024C63" w:rsidP="0077285B">
            <w:pPr>
              <w:jc w:val="center"/>
            </w:pPr>
            <w:r>
              <w:t>/    /</w:t>
            </w:r>
          </w:p>
        </w:tc>
        <w:tc>
          <w:tcPr>
            <w:tcW w:w="1440" w:type="dxa"/>
          </w:tcPr>
          <w:p w:rsidR="0077285B" w:rsidRPr="0077285B" w:rsidRDefault="0077285B" w:rsidP="0077285B">
            <w:pPr>
              <w:jc w:val="center"/>
            </w:pPr>
          </w:p>
        </w:tc>
      </w:tr>
    </w:tbl>
    <w:p w:rsidR="000F5F48" w:rsidRPr="000F5F48" w:rsidRDefault="000F5F48" w:rsidP="000F5F48">
      <w:pPr>
        <w:jc w:val="center"/>
      </w:pPr>
      <w:r w:rsidRPr="000F5F48">
        <w:t>* Where work has already been submitted late (due to valid extenuating circumstances), the merit mark without late penalty deduction would normally be applied.</w:t>
      </w:r>
    </w:p>
    <w:p w:rsidR="0077285B" w:rsidRDefault="0077285B" w:rsidP="0077285B">
      <w:pPr>
        <w:jc w:val="center"/>
      </w:pPr>
    </w:p>
    <w:tbl>
      <w:tblPr>
        <w:tblpPr w:leftFromText="180" w:rightFromText="180" w:vertAnchor="text" w:horzAnchor="margin" w:tblpX="-432" w:tblpY="15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0F5F48" w:rsidRPr="000F5F48" w:rsidTr="00C36793">
        <w:tc>
          <w:tcPr>
            <w:tcW w:w="10188" w:type="dxa"/>
          </w:tcPr>
          <w:p w:rsidR="000F5F48" w:rsidRPr="000F5F48" w:rsidRDefault="000F5F48" w:rsidP="000F5F48">
            <w:pPr>
              <w:jc w:val="center"/>
              <w:rPr>
                <w:b/>
                <w:bCs/>
              </w:rPr>
            </w:pPr>
            <w:r w:rsidRPr="000F5F48">
              <w:rPr>
                <w:b/>
                <w:bCs/>
              </w:rPr>
              <w:t xml:space="preserve">Summary of evidence attached.  </w:t>
            </w:r>
          </w:p>
          <w:p w:rsidR="000F5F48" w:rsidRPr="000F5F48" w:rsidRDefault="000F5F48" w:rsidP="000F5F48">
            <w:pPr>
              <w:pStyle w:val="NoSpacing"/>
              <w:rPr>
                <w:b/>
              </w:rPr>
            </w:pPr>
            <w:r w:rsidRPr="000F5F48">
              <w:rPr>
                <w:b/>
              </w:rPr>
              <w:t xml:space="preserve">N.B. applications </w:t>
            </w:r>
            <w:r w:rsidRPr="000F5F48">
              <w:rPr>
                <w:b/>
                <w:u w:val="single"/>
              </w:rPr>
              <w:t>will not</w:t>
            </w:r>
            <w:r w:rsidRPr="000F5F48">
              <w:rPr>
                <w:b/>
              </w:rPr>
              <w:t xml:space="preserve"> be accepted without independent supporting evidence.</w:t>
            </w:r>
          </w:p>
          <w:p w:rsidR="000F5F48" w:rsidRDefault="000F5F48" w:rsidP="000F5F48">
            <w:pPr>
              <w:pStyle w:val="NoSpacing"/>
              <w:rPr>
                <w:b/>
              </w:rPr>
            </w:pPr>
            <w:r w:rsidRPr="000F5F48">
              <w:rPr>
                <w:b/>
              </w:rPr>
              <w:t>Independent evidence could include medical or legal documentation but does not include statements from friends or family.</w:t>
            </w:r>
          </w:p>
          <w:p w:rsidR="000F5F48" w:rsidRPr="000F5F48" w:rsidRDefault="000F5F48" w:rsidP="000F5F48">
            <w:pPr>
              <w:pStyle w:val="NoSpacing"/>
            </w:pPr>
          </w:p>
        </w:tc>
      </w:tr>
      <w:tr w:rsidR="000F5F48" w:rsidRPr="000F5F48" w:rsidTr="00C36793">
        <w:trPr>
          <w:trHeight w:val="9773"/>
        </w:trPr>
        <w:tc>
          <w:tcPr>
            <w:tcW w:w="10188" w:type="dxa"/>
          </w:tcPr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  <w:p w:rsidR="000F5F48" w:rsidRPr="000F5F48" w:rsidRDefault="000F5F48" w:rsidP="000F5F48">
            <w:pPr>
              <w:jc w:val="center"/>
            </w:pPr>
          </w:p>
        </w:tc>
      </w:tr>
    </w:tbl>
    <w:p w:rsidR="000F5F48" w:rsidRDefault="000F5F48" w:rsidP="0077285B">
      <w:pPr>
        <w:jc w:val="center"/>
      </w:pPr>
    </w:p>
    <w:p w:rsidR="000F5F48" w:rsidRDefault="000F5F48" w:rsidP="0077285B">
      <w:pPr>
        <w:jc w:val="center"/>
      </w:pPr>
    </w:p>
    <w:p w:rsidR="000F5F48" w:rsidRPr="000F5F48" w:rsidRDefault="000F5F48" w:rsidP="000F5F48">
      <w:pPr>
        <w:jc w:val="center"/>
        <w:rPr>
          <w:bCs/>
        </w:rPr>
      </w:pPr>
      <w:r w:rsidRPr="000F5F48">
        <w:rPr>
          <w:b/>
          <w:bCs/>
        </w:rPr>
        <w:t xml:space="preserve">Academic Tutor Statement (OPTIONAL)   </w:t>
      </w:r>
    </w:p>
    <w:p w:rsidR="000F5F48" w:rsidRPr="000F5F48" w:rsidRDefault="000F5F48" w:rsidP="000F5F48">
      <w:pPr>
        <w:jc w:val="center"/>
        <w:rPr>
          <w:bCs/>
        </w:rPr>
      </w:pPr>
      <w:r w:rsidRPr="000F5F48">
        <w:rPr>
          <w:bCs/>
        </w:rPr>
        <w:t>(</w:t>
      </w:r>
      <w:r w:rsidRPr="000F5F48">
        <w:rPr>
          <w:b/>
          <w:u w:val="single"/>
        </w:rPr>
        <w:t>This does not replace the need to provide independent supporting evidence</w:t>
      </w:r>
      <w:r w:rsidRPr="000F5F48">
        <w:rPr>
          <w:bCs/>
        </w:rPr>
        <w:t xml:space="preserve"> but may be helpful in clarifying your situation for the Panel.)</w:t>
      </w:r>
    </w:p>
    <w:p w:rsidR="000F5F48" w:rsidRPr="000F5F48" w:rsidRDefault="000F5F48" w:rsidP="000F5F48">
      <w:pPr>
        <w:jc w:val="center"/>
        <w:rPr>
          <w:bCs/>
        </w:rPr>
      </w:pPr>
      <w:r w:rsidRPr="000F5F48">
        <w:rPr>
          <w:b/>
          <w:bCs/>
        </w:rPr>
        <w:t>Students</w:t>
      </w:r>
      <w:r w:rsidRPr="000F5F48">
        <w:rPr>
          <w:bCs/>
        </w:rPr>
        <w:t xml:space="preserve"> – please ensure you allow sufficient time to obtain any academic statement and submit this for consideration </w:t>
      </w:r>
      <w:r w:rsidRPr="000F5F48">
        <w:rPr>
          <w:b/>
          <w:bCs/>
        </w:rPr>
        <w:t>before</w:t>
      </w:r>
      <w:r w:rsidRPr="000F5F48">
        <w:rPr>
          <w:bCs/>
        </w:rPr>
        <w:t xml:space="preserve"> the paperwork deadline date.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0F5F48" w:rsidRPr="000F5F48" w:rsidTr="000F5F48">
        <w:trPr>
          <w:trHeight w:val="9759"/>
        </w:trPr>
        <w:tc>
          <w:tcPr>
            <w:tcW w:w="10080" w:type="dxa"/>
          </w:tcPr>
          <w:p w:rsidR="000F5F48" w:rsidRPr="000F5F48" w:rsidRDefault="000F5F48" w:rsidP="000F5F48">
            <w:pPr>
              <w:jc w:val="center"/>
              <w:rPr>
                <w:bCs/>
              </w:rPr>
            </w:pPr>
          </w:p>
          <w:p w:rsidR="000F5F48" w:rsidRPr="000F5F48" w:rsidRDefault="000F5F48" w:rsidP="000F5F48">
            <w:pPr>
              <w:jc w:val="center"/>
              <w:rPr>
                <w:bCs/>
              </w:rPr>
            </w:pPr>
          </w:p>
          <w:p w:rsidR="000F5F48" w:rsidRPr="000F5F48" w:rsidRDefault="000F5F48" w:rsidP="000F5F48">
            <w:pPr>
              <w:jc w:val="center"/>
              <w:rPr>
                <w:bCs/>
              </w:rPr>
            </w:pPr>
          </w:p>
          <w:p w:rsidR="000F5F48" w:rsidRPr="000F5F48" w:rsidRDefault="000F5F48" w:rsidP="000F5F48">
            <w:pPr>
              <w:jc w:val="center"/>
              <w:rPr>
                <w:bCs/>
              </w:rPr>
            </w:pPr>
          </w:p>
          <w:p w:rsidR="000F5F48" w:rsidRPr="000F5F48" w:rsidRDefault="000F5F48" w:rsidP="000F5F48">
            <w:pPr>
              <w:jc w:val="center"/>
              <w:rPr>
                <w:bCs/>
              </w:rPr>
            </w:pPr>
          </w:p>
          <w:p w:rsidR="000F5F48" w:rsidRPr="000F5F48" w:rsidRDefault="000F5F48" w:rsidP="000F5F48">
            <w:pPr>
              <w:jc w:val="center"/>
              <w:rPr>
                <w:bCs/>
              </w:rPr>
            </w:pPr>
          </w:p>
          <w:p w:rsidR="000F5F48" w:rsidRPr="000F5F48" w:rsidRDefault="000F5F48" w:rsidP="000F5F48">
            <w:pPr>
              <w:jc w:val="center"/>
              <w:rPr>
                <w:bCs/>
              </w:rPr>
            </w:pPr>
          </w:p>
          <w:p w:rsidR="000F5F48" w:rsidRPr="000F5F48" w:rsidRDefault="000F5F48" w:rsidP="000F5F48">
            <w:pPr>
              <w:jc w:val="center"/>
              <w:rPr>
                <w:bCs/>
              </w:rPr>
            </w:pPr>
          </w:p>
          <w:p w:rsidR="000F5F48" w:rsidRPr="000F5F48" w:rsidRDefault="000F5F48" w:rsidP="000F5F48">
            <w:pPr>
              <w:jc w:val="center"/>
              <w:rPr>
                <w:bCs/>
              </w:rPr>
            </w:pPr>
          </w:p>
        </w:tc>
      </w:tr>
    </w:tbl>
    <w:p w:rsidR="000F5F48" w:rsidRDefault="000F5F48" w:rsidP="000F5F48">
      <w:pPr>
        <w:pStyle w:val="NoSpacing"/>
        <w:rPr>
          <w:b/>
        </w:rPr>
      </w:pPr>
    </w:p>
    <w:p w:rsidR="000F5F48" w:rsidRPr="000F5F48" w:rsidRDefault="000F5F48" w:rsidP="000F5F48">
      <w:pPr>
        <w:pStyle w:val="NoSpacing"/>
        <w:rPr>
          <w:b/>
          <w:sz w:val="24"/>
        </w:rPr>
      </w:pPr>
      <w:r w:rsidRPr="000F5F48">
        <w:rPr>
          <w:b/>
          <w:sz w:val="24"/>
        </w:rPr>
        <w:t>Name of academic tutor:</w:t>
      </w:r>
    </w:p>
    <w:p w:rsidR="000F5F48" w:rsidRPr="000F5F48" w:rsidRDefault="000F5F48" w:rsidP="000F5F48">
      <w:pPr>
        <w:pStyle w:val="NoSpacing"/>
        <w:rPr>
          <w:b/>
          <w:sz w:val="24"/>
        </w:rPr>
      </w:pPr>
    </w:p>
    <w:p w:rsidR="000F5F48" w:rsidRPr="000F5F48" w:rsidRDefault="000F5F48" w:rsidP="000F5F48">
      <w:pPr>
        <w:pStyle w:val="NoSpacing"/>
        <w:rPr>
          <w:b/>
          <w:sz w:val="24"/>
        </w:rPr>
      </w:pPr>
      <w:r w:rsidRPr="000F5F48">
        <w:rPr>
          <w:b/>
          <w:sz w:val="24"/>
        </w:rPr>
        <w:t>Signature:</w:t>
      </w:r>
    </w:p>
    <w:p w:rsidR="000F5F48" w:rsidRPr="000F5F48" w:rsidRDefault="000F5F48" w:rsidP="000F5F48">
      <w:pPr>
        <w:pStyle w:val="NoSpacing"/>
        <w:rPr>
          <w:b/>
          <w:sz w:val="24"/>
        </w:rPr>
      </w:pPr>
      <w:r w:rsidRPr="000F5F48">
        <w:rPr>
          <w:b/>
          <w:sz w:val="24"/>
        </w:rPr>
        <w:t>Date:</w:t>
      </w:r>
    </w:p>
    <w:p w:rsidR="000F5F48" w:rsidRPr="000F5F48" w:rsidRDefault="000F5F48" w:rsidP="000F5F48">
      <w:pPr>
        <w:pStyle w:val="NoSpacing"/>
        <w:rPr>
          <w:b/>
          <w:sz w:val="24"/>
        </w:rPr>
      </w:pPr>
    </w:p>
    <w:p w:rsidR="000F5F48" w:rsidRPr="000F5F48" w:rsidRDefault="000F5F48" w:rsidP="000F5F48">
      <w:pPr>
        <w:pStyle w:val="NoSpacing"/>
        <w:rPr>
          <w:sz w:val="24"/>
        </w:rPr>
      </w:pPr>
      <w:r w:rsidRPr="000F5F48">
        <w:rPr>
          <w:b/>
          <w:sz w:val="24"/>
          <w:u w:val="single"/>
        </w:rPr>
        <w:t>This statement should be submitted with the claim, as part of the corroborative evidence.</w:t>
      </w:r>
    </w:p>
    <w:sectPr w:rsidR="000F5F48" w:rsidRPr="000F5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Microsoft YaHe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76F"/>
    <w:multiLevelType w:val="hybridMultilevel"/>
    <w:tmpl w:val="E1C62432"/>
    <w:lvl w:ilvl="0" w:tplc="91AC0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3C54"/>
    <w:multiLevelType w:val="hybridMultilevel"/>
    <w:tmpl w:val="0B484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5B"/>
    <w:rsid w:val="00024C63"/>
    <w:rsid w:val="000469DB"/>
    <w:rsid w:val="000D1A24"/>
    <w:rsid w:val="000F5F48"/>
    <w:rsid w:val="003B0421"/>
    <w:rsid w:val="0043139C"/>
    <w:rsid w:val="00554622"/>
    <w:rsid w:val="0077285B"/>
    <w:rsid w:val="00AB4E11"/>
    <w:rsid w:val="00AB5529"/>
    <w:rsid w:val="00B965AD"/>
    <w:rsid w:val="00C36793"/>
    <w:rsid w:val="00C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7DE51-4B6C-42EA-85C2-C876AF70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8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5F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College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Hamnett, Rebecca</dc:creator>
  <cp:lastModifiedBy>Rowntree, Ann</cp:lastModifiedBy>
  <cp:revision>2</cp:revision>
  <dcterms:created xsi:type="dcterms:W3CDTF">2021-03-11T14:23:00Z</dcterms:created>
  <dcterms:modified xsi:type="dcterms:W3CDTF">2021-03-11T14:23:00Z</dcterms:modified>
</cp:coreProperties>
</file>